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Source Han Sans"/>
          <w:b/>
          <w:color w:val="8B6914"/>
          <w:sz w:val="32"/>
        </w:rPr>
        <w:t>Homework, Class Seven · 第七堂课作业</w:t>
      </w:r>
    </w:p>
    <w:p>
      <w:r>
        <w:rPr>
          <w:rFonts w:ascii="Calibri" w:hAnsi="Calibri" w:eastAsia="Source Han Sans"/>
          <w:color w:val="7A6A4F"/>
          <w:sz w:val="22"/>
        </w:rPr>
        <w:t>ACI Course 7 — The Vows of the Bodhisattva · Class 7 · 作業</w:t>
      </w:r>
    </w:p>
    <w:p/>
    <w:p>
      <w:r>
        <w:rPr>
          <w:rFonts w:ascii="Calibri" w:hAnsi="Calibri" w:eastAsia="Source Han Sans"/>
          <w:b/>
          <w:color w:val="8B6914"/>
          <w:sz w:val="24"/>
        </w:rPr>
        <w:t xml:space="preserve">1) </w:t>
      </w:r>
    </w:p>
    <w:p>
      <w:r>
        <w:rPr>
          <w:rFonts w:ascii="Calibri" w:hAnsi="Calibri"/>
          <w:i/>
          <w:color w:val="7A6A4F"/>
          <w:sz w:val="21"/>
        </w:rPr>
        <w:t>Name five instances in which you do not commit a secondary offense if you fail to reply to a question.</w:t>
        <w:br/>
        <w:br/>
        <w:t>a)</w:t>
        <w:br/>
        <w:br/>
        <w:t>b)</w:t>
        <w:br/>
        <w:br/>
        <w:t>c)</w:t>
        <w:br/>
        <w:br/>
        <w:t>d)</w:t>
        <w:br/>
        <w:br/>
        <w:t>e)</w:t>
      </w:r>
    </w:p>
    <w:p>
      <w:r>
        <w:rPr>
          <w:rFonts w:ascii="Calibri" w:hAnsi="Calibri" w:eastAsia="Source Han Sans"/>
          <w:sz w:val="22"/>
        </w:rPr>
        <w:t>说出五种情况：在这些情况下，你没有回答问题，也不算犯下次要违犯（恶作）。</w:t>
        <w:br/>
        <w:br/>
        <w:t>a)</w:t>
        <w:br/>
        <w:br/>
        <w:t>b)</w:t>
        <w:br/>
        <w:br/>
        <w:t>c)</w:t>
        <w:br/>
        <w:br/>
        <w:t>d)</w:t>
        <w:br/>
        <w:br/>
        <w:t>e)</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2) </w:t>
      </w:r>
    </w:p>
    <w:p>
      <w:r>
        <w:rPr>
          <w:rFonts w:ascii="Calibri" w:hAnsi="Calibri"/>
          <w:i/>
          <w:color w:val="7A6A4F"/>
          <w:sz w:val="21"/>
        </w:rPr>
        <w:t>There are two broad divisions of motivation behind committing an offense. Name them and give two examples of each. (Tibetan track in Tibetan.)</w:t>
        <w:br/>
        <w:br/>
        <w:t>a)</w:t>
        <w:br/>
        <w:br/>
        <w:t>b)</w:t>
      </w:r>
    </w:p>
    <w:p>
      <w:r>
        <w:rPr>
          <w:rFonts w:ascii="Calibri" w:hAnsi="Calibri" w:eastAsia="Source Han Sans"/>
          <w:sz w:val="22"/>
        </w:rPr>
        <w:t>犯下违犯，背后的动机可以大分为两类。说出这两类，并各举两个例子。（藏文班请以藏文作答。）</w:t>
        <w:br/>
        <w:br/>
        <w:t>a)</w:t>
        <w:br/>
        <w:br/>
        <w:t>b)</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3) </w:t>
      </w:r>
    </w:p>
    <w:p>
      <w:r>
        <w:rPr>
          <w:rFonts w:ascii="Calibri" w:hAnsi="Calibri"/>
          <w:i/>
          <w:color w:val="7A6A4F"/>
          <w:sz w:val="21"/>
        </w:rPr>
        <w:t>Generally, bad deeds are divided into those which are natural and those which are proscribed; that is, something the Buddha found necessary to prohibit because of some unpleasant incident. Name and describe the two types of proscribed misdeeds. (Tibetan track in Tibetan.)</w:t>
        <w:br/>
        <w:br/>
        <w:t>a)</w:t>
        <w:br/>
        <w:br/>
        <w:t>b)</w:t>
      </w:r>
    </w:p>
    <w:p>
      <w:r>
        <w:rPr>
          <w:rFonts w:ascii="Calibri" w:hAnsi="Calibri" w:eastAsia="Source Han Sans"/>
          <w:sz w:val="22"/>
        </w:rPr>
        <w:t>一般来说，恶业分成两类：一类本身就是坏事（性罪），另一类是佛特别禁止的（遮罪）——也就是因为发生过某些不好的事，佛认为有必要加以禁止。说出并描述佛特别禁止的这一类当中的两种。（藏文班请以藏文作答。）</w:t>
        <w:br/>
        <w:br/>
        <w:t>a)</w:t>
        <w:br/>
        <w:br/>
        <w:t>b)</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4) </w:t>
      </w:r>
    </w:p>
    <w:p>
      <w:r>
        <w:rPr>
          <w:rFonts w:ascii="Calibri" w:hAnsi="Calibri"/>
          <w:i/>
          <w:color w:val="7A6A4F"/>
          <w:sz w:val="21"/>
        </w:rPr>
        <w:t>Should a bodhisattva keep those two types exactly as a follower of the lower way does?</w:t>
      </w:r>
    </w:p>
    <w:p>
      <w:r>
        <w:rPr>
          <w:rFonts w:ascii="Calibri" w:hAnsi="Calibri" w:eastAsia="Source Han Sans"/>
          <w:sz w:val="22"/>
        </w:rPr>
        <w:t>菩萨守这两类，需要跟走小乘道的人守得一模一样吗？</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5) </w:t>
      </w:r>
    </w:p>
    <w:p>
      <w:r>
        <w:rPr>
          <w:rFonts w:ascii="Calibri" w:hAnsi="Calibri"/>
          <w:i/>
          <w:color w:val="7A6A4F"/>
          <w:sz w:val="21"/>
        </w:rPr>
        <w:t>Describe the kind of person you must be to break one of the rules of body and speech out of compassion in certain very extraordinary circumstances.</w:t>
      </w:r>
    </w:p>
    <w:p>
      <w:r>
        <w:rPr>
          <w:rFonts w:ascii="Calibri" w:hAnsi="Calibri" w:eastAsia="Source Han Sans"/>
          <w:sz w:val="22"/>
        </w:rPr>
        <w:t>在某些非常特殊的情况下，一个人可能出于慈悲心而违反身体或言语上的某一条规矩。描述你必须是什么样的人，才可以这样做。</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6) </w:t>
      </w:r>
    </w:p>
    <w:p>
      <w:r>
        <w:rPr>
          <w:rFonts w:ascii="Calibri" w:hAnsi="Calibri"/>
          <w:i/>
          <w:color w:val="7A6A4F"/>
          <w:sz w:val="21"/>
        </w:rPr>
        <w:t>Name and describe the five kinds of wrong livelihood taught in the String of Precious Jewels, and then describe the additional general kind of wrong livelihood mentioned by Master Bodhibhadra. (Tibetan track name the five in Tibetan and describe all in English.)</w:t>
        <w:br/>
        <w:br/>
        <w:t>a)</w:t>
        <w:br/>
        <w:br/>
        <w:t>b)</w:t>
        <w:br/>
        <w:br/>
        <w:t>c)</w:t>
        <w:br/>
        <w:br/>
        <w:t>d)</w:t>
        <w:br/>
        <w:br/>
        <w:t>e)</w:t>
        <w:br/>
        <w:br/>
        <w:t>Master Bodhibhadra:</w:t>
      </w:r>
    </w:p>
    <w:p>
      <w:r>
        <w:rPr>
          <w:rFonts w:ascii="Calibri" w:hAnsi="Calibri" w:eastAsia="Source Han Sans"/>
          <w:sz w:val="22"/>
        </w:rPr>
        <w:t>说出并描述《光明宝鬘》所教的五种错误的谋生方式（五邪命），然后描述菩提贤大师另外提到的那一类概括性的错误谋生方式。（藏文班请以藏文写出这五种、并全部以英文描述。）</w:t>
        <w:br/>
        <w:br/>
        <w:t>a)</w:t>
        <w:br/>
        <w:br/>
        <w:t>b)</w:t>
        <w:br/>
        <w:br/>
        <w:t>c)</w:t>
        <w:br/>
        <w:br/>
        <w:t>d)</w:t>
        <w:br/>
        <w:br/>
        <w:t>e)</w:t>
        <w:br/>
        <w:br/>
        <w:t>菩提贤大师另外提到的：</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r>
        <w:rPr>
          <w:rFonts w:ascii="Calibri" w:hAnsi="Calibri" w:eastAsia="Source Han Sans"/>
          <w:b/>
          <w:color w:val="8B6914"/>
          <w:sz w:val="24"/>
        </w:rPr>
        <w:t xml:space="preserve">7) </w:t>
      </w:r>
    </w:p>
    <w:p>
      <w:r>
        <w:rPr>
          <w:rFonts w:ascii="Calibri" w:hAnsi="Calibri"/>
          <w:i/>
          <w:color w:val="7A6A4F"/>
          <w:sz w:val="21"/>
        </w:rPr>
        <w:t>Explain what the sutras really mean when they say that a bodhisattva "prefers the circle of suffering life to nirvana."</w:t>
      </w:r>
    </w:p>
    <w:p>
      <w:r>
        <w:rPr>
          <w:rFonts w:ascii="Calibri" w:hAnsi="Calibri" w:eastAsia="Source Han Sans"/>
          <w:sz w:val="22"/>
        </w:rPr>
        <w:t>经典说菩萨“宁可要痛苦的轮回，也不要涅槃”。解释这句话真正的意思是什么。</w:t>
      </w:r>
    </w:p>
    <w:p>
      <w:pPr>
        <w:spacing w:after="200"/>
        <w:pBdr>
          <w:bottom w:val="single" w:sz="4" w:space="1" w:color="cccccc"/>
        </w:pBdr>
      </w:pPr>
    </w:p>
    <w:p>
      <w:pPr>
        <w:spacing w:after="200"/>
        <w:pBdr>
          <w:bottom w:val="single" w:sz="4" w:space="1" w:color="cccccc"/>
        </w:pBdr>
      </w:pPr>
    </w:p>
    <w:p>
      <w:pPr>
        <w:spacing w:after="200"/>
        <w:pBdr>
          <w:bottom w:val="single" w:sz="4" w:space="1" w:color="cccccc"/>
        </w:pBdr>
      </w:pPr>
    </w:p>
    <w:p/>
    <w:tbl>
      <w:tblPr>
        <w:tblStyle w:val="TableGrid"/>
        <w:tblW w:type="auto" w:w="0"/>
        <w:tblLook w:firstColumn="1" w:firstRow="1" w:lastColumn="0" w:lastRow="0" w:noHBand="0" w:noVBand="1" w:val="04A0"/>
      </w:tblPr>
      <w:tblGrid>
        <w:gridCol w:w="9360"/>
      </w:tblGrid>
      <w:tr>
        <w:tc>
          <w:tcPr>
            <w:tcW w:type="dxa" w:w="9360"/>
            <w:tcBorders>
              <w:top w:val="single" w:sz="18" w:color="e74c3c"/>
              <w:left w:val="single" w:sz="4" w:color="e8d9a8"/>
              <w:bottom w:val="single" w:sz="4" w:color="e8d9a8"/>
              <w:right w:val="single" w:sz="4" w:color="e8d9a8"/>
            </w:tcBorders>
          </w:tcPr>
          <w:p>
            <w:r>
              <w:rPr>
                <w:rFonts w:ascii="Calibri" w:hAnsi="Calibri"/>
                <w:i/>
                <w:color w:val="7A6A4F"/>
                <w:sz w:val="21"/>
              </w:rPr>
              <w:t>EN</w:t>
            </w:r>
          </w:p>
          <w:p>
            <w:r>
              <w:rPr>
                <w:rFonts w:ascii="Calibri" w:hAnsi="Calibri"/>
                <w:i/>
                <w:color w:val="7A6A4F"/>
                <w:sz w:val="21"/>
              </w:rPr>
              <w:t>Meditation assignment: Analytical meditation, 15 minutes per day, on the first 16 secondary offences, and how close you have come to wach of them in the past 24 hours. If necessary rotate between them in different sessions.</w:t>
            </w:r>
          </w:p>
          <w:p>
            <w:r>
              <w:rPr>
                <w:rFonts w:ascii="Calibri" w:hAnsi="Calibri"/>
                <w:i/>
                <w:color w:val="7A6A4F"/>
                <w:sz w:val="21"/>
              </w:rPr>
              <w:t>Meditation dates and times (homework without these will not be accepted):</w:t>
            </w:r>
          </w:p>
          <w:p>
            <w:r>
              <w:rPr>
                <w:rFonts w:ascii="Calibri" w:hAnsi="Calibri" w:eastAsia="Source Han Sans"/>
                <w:sz w:val="22"/>
              </w:rPr>
              <w:t>中</w:t>
            </w:r>
          </w:p>
          <w:p>
            <w:r>
              <w:rPr>
                <w:rFonts w:ascii="Calibri" w:hAnsi="Calibri" w:eastAsia="Source Han Sans"/>
                <w:sz w:val="22"/>
              </w:rPr>
              <w:t>冥想作业：每天 15 分钟分析式冥想，对象是前 16 条次要违犯（恶作），以及在过去 24 小时里，你离每一条有多近。如果需要，就在不同次的冥想里轮流。</w:t>
            </w:r>
          </w:p>
          <w:p>
            <w:r>
              <w:rPr>
                <w:rFonts w:ascii="Calibri" w:hAnsi="Calibri" w:eastAsia="Source Han Sans"/>
                <w:sz w:val="22"/>
              </w:rPr>
              <w:t>冥想的日期与时间（没有填写的作业不予受理）：</w:t>
            </w:r>
          </w:p>
          <w:p>
            <w:pPr>
              <w:pBdr>
                <w:bottom w:val="single" w:sz="4" w:space="1" w:color="cccccc"/>
              </w:pBdr>
            </w:pPr>
          </w:p>
          <w:p>
            <w:pPr>
              <w:pBdr>
                <w:bottom w:val="single" w:sz="4" w:space="1" w:color="cccccc"/>
              </w:pBdr>
            </w:pPr>
          </w:p>
        </w:tc>
      </w:tr>
    </w:tbl>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